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43C5" w14:textId="77777777" w:rsidR="000A7DCD" w:rsidRDefault="000A7DCD" w:rsidP="006A25C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8B43B8C" w14:textId="4ADE9271" w:rsidR="007536C1" w:rsidRDefault="00191CE8" w:rsidP="003B2D17">
      <w:pPr>
        <w:spacing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Cross-border training and transfer</w:t>
      </w:r>
    </w:p>
    <w:p w14:paraId="3A05924B" w14:textId="1AD37992" w:rsidR="00191CE8" w:rsidRDefault="00191CE8" w:rsidP="0036720E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33C622C5" w14:textId="3A882752" w:rsidR="003F73E4" w:rsidRPr="000763BB" w:rsidRDefault="00191CE8" w:rsidP="000763B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0763BB">
        <w:rPr>
          <w:rFonts w:ascii="Arial" w:hAnsi="Arial" w:cs="Arial"/>
          <w:b/>
          <w:bCs/>
          <w:sz w:val="28"/>
          <w:szCs w:val="28"/>
        </w:rPr>
        <w:t>P</w:t>
      </w:r>
      <w:r w:rsidR="003F73E4" w:rsidRPr="000763BB">
        <w:rPr>
          <w:rFonts w:ascii="Arial" w:hAnsi="Arial" w:cs="Arial"/>
          <w:b/>
          <w:bCs/>
          <w:sz w:val="28"/>
          <w:szCs w:val="28"/>
        </w:rPr>
        <w:t>urpose</w:t>
      </w:r>
    </w:p>
    <w:p w14:paraId="2AA9B43B" w14:textId="6EA87E1B" w:rsidR="003F73E4" w:rsidRDefault="000763BB" w:rsidP="0036720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1.1</w:t>
      </w:r>
      <w:r>
        <w:rPr>
          <w:rFonts w:ascii="Arial" w:hAnsi="Arial" w:cs="Arial"/>
          <w:sz w:val="28"/>
          <w:szCs w:val="28"/>
        </w:rPr>
        <w:tab/>
      </w:r>
      <w:r w:rsidR="003F73E4">
        <w:rPr>
          <w:rFonts w:ascii="Arial" w:hAnsi="Arial" w:cs="Arial"/>
          <w:sz w:val="28"/>
          <w:szCs w:val="28"/>
        </w:rPr>
        <w:t>This statement covers arrangements for cross</w:t>
      </w:r>
      <w:r w:rsidR="000E14C2">
        <w:rPr>
          <w:rFonts w:ascii="Arial" w:hAnsi="Arial" w:cs="Arial"/>
          <w:sz w:val="28"/>
          <w:szCs w:val="28"/>
        </w:rPr>
        <w:t>-</w:t>
      </w:r>
      <w:r w:rsidR="003F73E4">
        <w:rPr>
          <w:rFonts w:ascii="Arial" w:hAnsi="Arial" w:cs="Arial"/>
          <w:sz w:val="28"/>
          <w:szCs w:val="28"/>
        </w:rPr>
        <w:t xml:space="preserve">border training and transfer </w:t>
      </w:r>
      <w:r w:rsidR="00C76D5A">
        <w:rPr>
          <w:rFonts w:ascii="Arial" w:hAnsi="Arial" w:cs="Arial"/>
          <w:sz w:val="28"/>
          <w:szCs w:val="28"/>
        </w:rPr>
        <w:t xml:space="preserve">to or from Scotland. </w:t>
      </w:r>
      <w:r>
        <w:rPr>
          <w:rFonts w:ascii="Arial" w:hAnsi="Arial" w:cs="Arial"/>
          <w:sz w:val="28"/>
          <w:szCs w:val="28"/>
        </w:rPr>
        <w:t xml:space="preserve">The </w:t>
      </w:r>
      <w:r w:rsidRPr="00E129CE">
        <w:rPr>
          <w:rFonts w:ascii="Arial" w:hAnsi="Arial" w:cs="Arial"/>
          <w:b/>
          <w:bCs/>
          <w:sz w:val="28"/>
          <w:szCs w:val="28"/>
        </w:rPr>
        <w:t>Administration</w:t>
      </w:r>
      <w:r w:rsidR="00E129CE">
        <w:rPr>
          <w:rFonts w:ascii="Arial" w:hAnsi="Arial" w:cs="Arial"/>
          <w:b/>
          <w:bCs/>
          <w:sz w:val="28"/>
          <w:szCs w:val="28"/>
        </w:rPr>
        <w:t xml:space="preserve"> Agencies</w:t>
      </w:r>
      <w:r w:rsidR="003F73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overs</w:t>
      </w:r>
      <w:r w:rsidR="00E129CE">
        <w:rPr>
          <w:rFonts w:ascii="Arial" w:hAnsi="Arial" w:cs="Arial"/>
          <w:sz w:val="28"/>
          <w:szCs w:val="28"/>
        </w:rPr>
        <w:t>ee</w:t>
      </w:r>
      <w:r>
        <w:rPr>
          <w:rFonts w:ascii="Arial" w:hAnsi="Arial" w:cs="Arial"/>
          <w:sz w:val="28"/>
          <w:szCs w:val="28"/>
        </w:rPr>
        <w:t xml:space="preserve">ing training </w:t>
      </w:r>
      <w:proofErr w:type="gramStart"/>
      <w:r>
        <w:rPr>
          <w:rFonts w:ascii="Arial" w:hAnsi="Arial" w:cs="Arial"/>
          <w:sz w:val="28"/>
          <w:szCs w:val="28"/>
        </w:rPr>
        <w:t>are</w:t>
      </w:r>
      <w:proofErr w:type="gramEnd"/>
    </w:p>
    <w:p w14:paraId="51D5BBE1" w14:textId="6107FF19" w:rsidR="003F73E4" w:rsidRDefault="003F73E4" w:rsidP="003F73E4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National School for Healthcare Science</w:t>
      </w:r>
    </w:p>
    <w:p w14:paraId="0AD25181" w14:textId="15D25A55" w:rsidR="003F73E4" w:rsidRDefault="003F73E4" w:rsidP="003F73E4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NHS Education for Scotland</w:t>
      </w:r>
      <w:r w:rsidR="005902B1">
        <w:rPr>
          <w:rFonts w:ascii="Arial" w:hAnsi="Arial" w:cs="Arial"/>
          <w:sz w:val="28"/>
          <w:szCs w:val="28"/>
        </w:rPr>
        <w:t xml:space="preserve"> – Healthcare Science</w:t>
      </w:r>
    </w:p>
    <w:p w14:paraId="2C43C1F9" w14:textId="16122176" w:rsidR="003F73E4" w:rsidRDefault="003F73E4" w:rsidP="003F73E4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Health Education and Improvement Wales</w:t>
      </w:r>
      <w:r w:rsidR="005902B1">
        <w:rPr>
          <w:rFonts w:ascii="Arial" w:hAnsi="Arial" w:cs="Arial"/>
          <w:sz w:val="28"/>
          <w:szCs w:val="28"/>
        </w:rPr>
        <w:t xml:space="preserve"> – Healthcare Science</w:t>
      </w:r>
    </w:p>
    <w:p w14:paraId="647DC7A4" w14:textId="09552DAC" w:rsidR="003F73E4" w:rsidRDefault="003F73E4" w:rsidP="003F73E4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Department of Health – Northern Ireland</w:t>
      </w:r>
    </w:p>
    <w:p w14:paraId="23C5E578" w14:textId="77777777" w:rsidR="00E156CC" w:rsidRPr="003F73E4" w:rsidRDefault="00E156CC" w:rsidP="00E156CC">
      <w:pPr>
        <w:pStyle w:val="ListParagraph"/>
        <w:spacing w:line="240" w:lineRule="auto"/>
        <w:rPr>
          <w:rFonts w:ascii="Arial" w:hAnsi="Arial" w:cs="Arial"/>
          <w:sz w:val="28"/>
          <w:szCs w:val="28"/>
        </w:rPr>
      </w:pPr>
    </w:p>
    <w:p w14:paraId="104E108F" w14:textId="35349383" w:rsidR="003F73E4" w:rsidRDefault="000763BB" w:rsidP="0036720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</w:t>
      </w:r>
      <w:r>
        <w:rPr>
          <w:rFonts w:ascii="Arial" w:hAnsi="Arial" w:cs="Arial"/>
          <w:sz w:val="28"/>
          <w:szCs w:val="28"/>
        </w:rPr>
        <w:tab/>
      </w:r>
      <w:r w:rsidR="005902B1">
        <w:rPr>
          <w:rFonts w:ascii="Arial" w:hAnsi="Arial" w:cs="Arial"/>
          <w:sz w:val="28"/>
          <w:szCs w:val="28"/>
        </w:rPr>
        <w:t xml:space="preserve">The National School Dean and Healthcare Science Leads in the above </w:t>
      </w:r>
      <w:r w:rsidR="00E129CE" w:rsidRPr="00E129CE">
        <w:rPr>
          <w:rFonts w:ascii="Arial" w:hAnsi="Arial" w:cs="Arial"/>
          <w:b/>
          <w:bCs/>
          <w:sz w:val="28"/>
          <w:szCs w:val="28"/>
        </w:rPr>
        <w:t>Administration</w:t>
      </w:r>
      <w:r w:rsidR="00E129CE">
        <w:rPr>
          <w:rFonts w:ascii="Arial" w:hAnsi="Arial" w:cs="Arial"/>
          <w:b/>
          <w:bCs/>
          <w:sz w:val="28"/>
          <w:szCs w:val="28"/>
        </w:rPr>
        <w:t xml:space="preserve"> Agencies</w:t>
      </w:r>
      <w:r w:rsidR="005902B1">
        <w:rPr>
          <w:rFonts w:ascii="Arial" w:hAnsi="Arial" w:cs="Arial"/>
          <w:sz w:val="28"/>
          <w:szCs w:val="28"/>
        </w:rPr>
        <w:t xml:space="preserve"> are responsible for training arrangements in their “home” country</w:t>
      </w:r>
      <w:r w:rsidR="000E14C2">
        <w:rPr>
          <w:rFonts w:ascii="Arial" w:hAnsi="Arial" w:cs="Arial"/>
          <w:sz w:val="28"/>
          <w:szCs w:val="28"/>
        </w:rPr>
        <w:t>.</w:t>
      </w:r>
    </w:p>
    <w:p w14:paraId="4D99A917" w14:textId="77777777" w:rsidR="005902B1" w:rsidRDefault="005902B1" w:rsidP="0036720E">
      <w:pPr>
        <w:spacing w:line="240" w:lineRule="auto"/>
        <w:rPr>
          <w:rFonts w:ascii="Arial" w:hAnsi="Arial" w:cs="Arial"/>
          <w:sz w:val="28"/>
          <w:szCs w:val="28"/>
        </w:rPr>
      </w:pPr>
    </w:p>
    <w:p w14:paraId="2C06C580" w14:textId="3564946E" w:rsidR="00191CE8" w:rsidRPr="000763BB" w:rsidRDefault="003F73E4" w:rsidP="000763B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0763BB">
        <w:rPr>
          <w:rFonts w:ascii="Arial" w:hAnsi="Arial" w:cs="Arial"/>
          <w:b/>
          <w:bCs/>
          <w:sz w:val="28"/>
          <w:szCs w:val="28"/>
        </w:rPr>
        <w:t>Scope</w:t>
      </w:r>
    </w:p>
    <w:p w14:paraId="0E860EE9" w14:textId="1A44BC52" w:rsidR="003F73E4" w:rsidRDefault="000763BB" w:rsidP="0036720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2.1</w:t>
      </w:r>
      <w:r>
        <w:rPr>
          <w:rFonts w:ascii="Arial" w:hAnsi="Arial" w:cs="Arial"/>
          <w:sz w:val="28"/>
          <w:szCs w:val="28"/>
        </w:rPr>
        <w:tab/>
      </w:r>
      <w:r w:rsidR="003F73E4" w:rsidRPr="003F73E4">
        <w:rPr>
          <w:rFonts w:ascii="Arial" w:hAnsi="Arial" w:cs="Arial"/>
          <w:sz w:val="28"/>
          <w:szCs w:val="28"/>
        </w:rPr>
        <w:t>The statement covers</w:t>
      </w:r>
      <w:r w:rsidR="003F73E4">
        <w:rPr>
          <w:rFonts w:ascii="Arial" w:hAnsi="Arial" w:cs="Arial"/>
          <w:sz w:val="28"/>
          <w:szCs w:val="28"/>
        </w:rPr>
        <w:t xml:space="preserve"> </w:t>
      </w:r>
      <w:r w:rsidR="005902B1">
        <w:rPr>
          <w:rFonts w:ascii="Arial" w:hAnsi="Arial" w:cs="Arial"/>
          <w:sz w:val="28"/>
          <w:szCs w:val="28"/>
        </w:rPr>
        <w:t xml:space="preserve">postgraduate </w:t>
      </w:r>
      <w:r w:rsidR="003F73E4">
        <w:rPr>
          <w:rFonts w:ascii="Arial" w:hAnsi="Arial" w:cs="Arial"/>
          <w:sz w:val="28"/>
          <w:szCs w:val="28"/>
        </w:rPr>
        <w:t>pre-registration clinical scientist train</w:t>
      </w:r>
      <w:r w:rsidR="00E156CC">
        <w:rPr>
          <w:rFonts w:ascii="Arial" w:hAnsi="Arial" w:cs="Arial"/>
          <w:sz w:val="28"/>
          <w:szCs w:val="28"/>
        </w:rPr>
        <w:t>ees</w:t>
      </w:r>
      <w:r w:rsidR="003F73E4">
        <w:rPr>
          <w:rFonts w:ascii="Arial" w:hAnsi="Arial" w:cs="Arial"/>
          <w:sz w:val="28"/>
          <w:szCs w:val="28"/>
        </w:rPr>
        <w:t xml:space="preserve"> and Higher Specialist Scientific </w:t>
      </w:r>
      <w:r w:rsidR="00E156CC">
        <w:rPr>
          <w:rFonts w:ascii="Arial" w:hAnsi="Arial" w:cs="Arial"/>
          <w:sz w:val="28"/>
          <w:szCs w:val="28"/>
        </w:rPr>
        <w:t>trainees in Scotland</w:t>
      </w:r>
      <w:r w:rsidR="00842265">
        <w:rPr>
          <w:rFonts w:ascii="Arial" w:hAnsi="Arial" w:cs="Arial"/>
          <w:sz w:val="28"/>
          <w:szCs w:val="28"/>
        </w:rPr>
        <w:t>.</w:t>
      </w:r>
    </w:p>
    <w:p w14:paraId="40112A38" w14:textId="77777777" w:rsidR="003F73E4" w:rsidRPr="003F73E4" w:rsidRDefault="003F73E4" w:rsidP="0036720E">
      <w:pPr>
        <w:spacing w:line="240" w:lineRule="auto"/>
        <w:rPr>
          <w:rFonts w:ascii="Arial" w:hAnsi="Arial" w:cs="Arial"/>
          <w:sz w:val="28"/>
          <w:szCs w:val="28"/>
        </w:rPr>
      </w:pPr>
    </w:p>
    <w:p w14:paraId="313FEA16" w14:textId="32768FA6" w:rsidR="0036720E" w:rsidRPr="000763BB" w:rsidRDefault="00191CE8" w:rsidP="000763B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0763BB">
        <w:rPr>
          <w:rFonts w:ascii="Arial" w:hAnsi="Arial" w:cs="Arial"/>
          <w:b/>
          <w:bCs/>
          <w:sz w:val="28"/>
          <w:szCs w:val="28"/>
        </w:rPr>
        <w:t>Cross-border training episodes</w:t>
      </w:r>
    </w:p>
    <w:p w14:paraId="3D06286A" w14:textId="6DC264CD" w:rsidR="00191CE8" w:rsidRDefault="000763BB" w:rsidP="0036720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3.1</w:t>
      </w:r>
      <w:r>
        <w:rPr>
          <w:rFonts w:ascii="Arial" w:hAnsi="Arial" w:cs="Arial"/>
          <w:sz w:val="28"/>
          <w:szCs w:val="28"/>
        </w:rPr>
        <w:tab/>
      </w:r>
      <w:r w:rsidR="003F73E4" w:rsidRPr="003F73E4">
        <w:rPr>
          <w:rFonts w:ascii="Arial" w:hAnsi="Arial" w:cs="Arial"/>
          <w:sz w:val="28"/>
          <w:szCs w:val="28"/>
        </w:rPr>
        <w:t>Where a trainee</w:t>
      </w:r>
      <w:r w:rsidR="00E156CC">
        <w:rPr>
          <w:rFonts w:ascii="Arial" w:hAnsi="Arial" w:cs="Arial"/>
          <w:sz w:val="28"/>
          <w:szCs w:val="28"/>
        </w:rPr>
        <w:t xml:space="preserve"> </w:t>
      </w:r>
      <w:r w:rsidR="003F73E4">
        <w:rPr>
          <w:rFonts w:ascii="Arial" w:hAnsi="Arial" w:cs="Arial"/>
          <w:sz w:val="28"/>
          <w:szCs w:val="28"/>
        </w:rPr>
        <w:t xml:space="preserve">requires a short episode of training in another </w:t>
      </w:r>
      <w:r w:rsidR="00842265">
        <w:rPr>
          <w:rFonts w:ascii="Arial" w:hAnsi="Arial" w:cs="Arial"/>
          <w:sz w:val="28"/>
          <w:szCs w:val="28"/>
        </w:rPr>
        <w:t>devolved</w:t>
      </w:r>
      <w:r w:rsidR="003F73E4">
        <w:rPr>
          <w:rFonts w:ascii="Arial" w:hAnsi="Arial" w:cs="Arial"/>
          <w:sz w:val="28"/>
          <w:szCs w:val="28"/>
        </w:rPr>
        <w:t xml:space="preserve"> </w:t>
      </w:r>
      <w:r w:rsidR="00842265">
        <w:rPr>
          <w:rFonts w:ascii="Arial" w:hAnsi="Arial" w:cs="Arial"/>
          <w:sz w:val="28"/>
          <w:szCs w:val="28"/>
        </w:rPr>
        <w:t>administration, then such an exchange will be permitted at the discretion of the “home” and recipient departments. Funding of such episodes will be the responsibility of the “home” department</w:t>
      </w:r>
      <w:r w:rsidR="00AB5CBC">
        <w:rPr>
          <w:rFonts w:ascii="Arial" w:hAnsi="Arial" w:cs="Arial"/>
          <w:sz w:val="28"/>
          <w:szCs w:val="28"/>
        </w:rPr>
        <w:t xml:space="preserve"> </w:t>
      </w:r>
      <w:r w:rsidR="00842265">
        <w:rPr>
          <w:rFonts w:ascii="Arial" w:hAnsi="Arial" w:cs="Arial"/>
          <w:sz w:val="28"/>
          <w:szCs w:val="28"/>
        </w:rPr>
        <w:t>/</w:t>
      </w:r>
      <w:r w:rsidR="00AB5CBC">
        <w:rPr>
          <w:rFonts w:ascii="Arial" w:hAnsi="Arial" w:cs="Arial"/>
          <w:sz w:val="28"/>
          <w:szCs w:val="28"/>
        </w:rPr>
        <w:t xml:space="preserve"> </w:t>
      </w:r>
      <w:r w:rsidR="00842265">
        <w:rPr>
          <w:rFonts w:ascii="Arial" w:hAnsi="Arial" w:cs="Arial"/>
          <w:sz w:val="28"/>
          <w:szCs w:val="28"/>
        </w:rPr>
        <w:t>administration.</w:t>
      </w:r>
    </w:p>
    <w:p w14:paraId="27E196C8" w14:textId="267F95F5" w:rsidR="00842265" w:rsidRDefault="00842265" w:rsidP="0036720E">
      <w:pPr>
        <w:spacing w:line="240" w:lineRule="auto"/>
        <w:rPr>
          <w:rFonts w:ascii="Arial" w:hAnsi="Arial" w:cs="Arial"/>
          <w:sz w:val="28"/>
          <w:szCs w:val="28"/>
        </w:rPr>
      </w:pPr>
    </w:p>
    <w:p w14:paraId="07A896F3" w14:textId="64546465" w:rsidR="00D93A9C" w:rsidRDefault="00D93A9C" w:rsidP="0036720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3.2</w:t>
      </w:r>
      <w:r>
        <w:rPr>
          <w:rFonts w:ascii="Arial" w:hAnsi="Arial" w:cs="Arial"/>
          <w:sz w:val="28"/>
          <w:szCs w:val="28"/>
        </w:rPr>
        <w:tab/>
        <w:t>Short episodes of training are defined as periods of 4-6 weeks, with a clearly defined return to the “home” department as part of the training plan.</w:t>
      </w:r>
    </w:p>
    <w:p w14:paraId="15FCC042" w14:textId="51F38675" w:rsidR="00842265" w:rsidRDefault="000763BB" w:rsidP="0036720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3.</w:t>
      </w:r>
      <w:r w:rsidR="00D93A9C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ab/>
      </w:r>
      <w:r w:rsidR="00842265">
        <w:rPr>
          <w:rFonts w:ascii="Arial" w:hAnsi="Arial" w:cs="Arial"/>
          <w:sz w:val="28"/>
          <w:szCs w:val="28"/>
        </w:rPr>
        <w:t>Where short episodes of cross-border training are required, it is the responsibility of the “home” department to confirm that the recipient department is appropriate</w:t>
      </w:r>
      <w:r w:rsidR="00E962CE">
        <w:rPr>
          <w:rFonts w:ascii="Arial" w:hAnsi="Arial" w:cs="Arial"/>
          <w:sz w:val="28"/>
          <w:szCs w:val="28"/>
        </w:rPr>
        <w:t>ly</w:t>
      </w:r>
      <w:r w:rsidR="00842265">
        <w:rPr>
          <w:rFonts w:ascii="Arial" w:hAnsi="Arial" w:cs="Arial"/>
          <w:sz w:val="28"/>
          <w:szCs w:val="28"/>
        </w:rPr>
        <w:t xml:space="preserve"> resourced and locally quality-assured to satisfy the needs of the training being sought.</w:t>
      </w:r>
    </w:p>
    <w:p w14:paraId="75FA0C0C" w14:textId="77777777" w:rsidR="00842265" w:rsidRPr="003F73E4" w:rsidRDefault="00842265" w:rsidP="0036720E">
      <w:pPr>
        <w:spacing w:line="240" w:lineRule="auto"/>
        <w:rPr>
          <w:rFonts w:ascii="Arial" w:hAnsi="Arial" w:cs="Arial"/>
          <w:sz w:val="28"/>
          <w:szCs w:val="28"/>
        </w:rPr>
      </w:pPr>
    </w:p>
    <w:p w14:paraId="03577876" w14:textId="34379BC3" w:rsidR="00191CE8" w:rsidRPr="000763BB" w:rsidRDefault="00191CE8" w:rsidP="000763B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0763BB">
        <w:rPr>
          <w:rFonts w:ascii="Arial" w:hAnsi="Arial" w:cs="Arial"/>
          <w:b/>
          <w:bCs/>
          <w:sz w:val="28"/>
          <w:szCs w:val="28"/>
        </w:rPr>
        <w:t>Cross-border transfer of training</w:t>
      </w:r>
    </w:p>
    <w:p w14:paraId="1B813CC5" w14:textId="55501690" w:rsidR="00842265" w:rsidRDefault="000763BB" w:rsidP="0036720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4.1</w:t>
      </w:r>
      <w:r>
        <w:rPr>
          <w:rFonts w:ascii="Arial" w:hAnsi="Arial" w:cs="Arial"/>
          <w:sz w:val="28"/>
          <w:szCs w:val="28"/>
        </w:rPr>
        <w:tab/>
      </w:r>
      <w:r w:rsidR="005902B1">
        <w:rPr>
          <w:rFonts w:ascii="Arial" w:hAnsi="Arial" w:cs="Arial"/>
          <w:sz w:val="28"/>
          <w:szCs w:val="28"/>
        </w:rPr>
        <w:t xml:space="preserve">There is no right to transfer. </w:t>
      </w:r>
      <w:r w:rsidR="00842265">
        <w:rPr>
          <w:rFonts w:ascii="Arial" w:hAnsi="Arial" w:cs="Arial"/>
          <w:sz w:val="28"/>
          <w:szCs w:val="28"/>
        </w:rPr>
        <w:t xml:space="preserve">Where a trainee requests a transfer to another devolved administration, for whatever reason, </w:t>
      </w:r>
      <w:r w:rsidR="005902B1">
        <w:rPr>
          <w:rFonts w:ascii="Arial" w:hAnsi="Arial" w:cs="Arial"/>
          <w:sz w:val="28"/>
          <w:szCs w:val="28"/>
        </w:rPr>
        <w:t>the “home” healthcare science</w:t>
      </w:r>
      <w:r>
        <w:rPr>
          <w:rFonts w:ascii="Arial" w:hAnsi="Arial" w:cs="Arial"/>
          <w:sz w:val="28"/>
          <w:szCs w:val="28"/>
        </w:rPr>
        <w:t xml:space="preserve"> Administration </w:t>
      </w:r>
      <w:r w:rsidR="00E129CE">
        <w:rPr>
          <w:rFonts w:ascii="Arial" w:hAnsi="Arial" w:cs="Arial"/>
          <w:sz w:val="28"/>
          <w:szCs w:val="28"/>
        </w:rPr>
        <w:t>Agency</w:t>
      </w:r>
      <w:r w:rsidR="005902B1">
        <w:rPr>
          <w:rFonts w:ascii="Arial" w:hAnsi="Arial" w:cs="Arial"/>
          <w:sz w:val="28"/>
          <w:szCs w:val="28"/>
        </w:rPr>
        <w:t xml:space="preserve"> </w:t>
      </w:r>
      <w:r w:rsidR="00E129CE">
        <w:rPr>
          <w:rFonts w:ascii="Arial" w:hAnsi="Arial" w:cs="Arial"/>
          <w:sz w:val="28"/>
          <w:szCs w:val="28"/>
        </w:rPr>
        <w:t>will contact the</w:t>
      </w:r>
      <w:r w:rsidR="00320A38">
        <w:rPr>
          <w:rFonts w:ascii="Arial" w:hAnsi="Arial" w:cs="Arial"/>
          <w:sz w:val="28"/>
          <w:szCs w:val="28"/>
        </w:rPr>
        <w:t>ir</w:t>
      </w:r>
      <w:r w:rsidR="00E129CE">
        <w:rPr>
          <w:rFonts w:ascii="Arial" w:hAnsi="Arial" w:cs="Arial"/>
          <w:sz w:val="28"/>
          <w:szCs w:val="28"/>
        </w:rPr>
        <w:t xml:space="preserve"> counterpart Agency in the intended “destination” country.</w:t>
      </w:r>
    </w:p>
    <w:p w14:paraId="1E40AE21" w14:textId="4327C396" w:rsidR="00E129CE" w:rsidRDefault="00E129CE" w:rsidP="0036720E">
      <w:pPr>
        <w:spacing w:line="240" w:lineRule="auto"/>
        <w:rPr>
          <w:rFonts w:ascii="Arial" w:hAnsi="Arial" w:cs="Arial"/>
          <w:sz w:val="28"/>
          <w:szCs w:val="28"/>
        </w:rPr>
      </w:pPr>
    </w:p>
    <w:p w14:paraId="67872303" w14:textId="3D79045D" w:rsidR="00E129CE" w:rsidRPr="00842265" w:rsidRDefault="00E129CE" w:rsidP="0036720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4.2</w:t>
      </w:r>
      <w:r>
        <w:rPr>
          <w:rFonts w:ascii="Arial" w:hAnsi="Arial" w:cs="Arial"/>
          <w:sz w:val="28"/>
          <w:szCs w:val="28"/>
        </w:rPr>
        <w:tab/>
        <w:t>A transfer will be possible subject to</w:t>
      </w:r>
    </w:p>
    <w:p w14:paraId="0531B691" w14:textId="22C24CA3" w:rsidR="00842265" w:rsidRDefault="00E129CE" w:rsidP="00E129C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 w:rsidRPr="00E129CE">
        <w:rPr>
          <w:rFonts w:ascii="Arial" w:hAnsi="Arial" w:cs="Arial"/>
          <w:sz w:val="28"/>
          <w:szCs w:val="28"/>
        </w:rPr>
        <w:t xml:space="preserve">Compatibility </w:t>
      </w:r>
      <w:r>
        <w:rPr>
          <w:rFonts w:ascii="Arial" w:hAnsi="Arial" w:cs="Arial"/>
          <w:sz w:val="28"/>
          <w:szCs w:val="28"/>
        </w:rPr>
        <w:t>of</w:t>
      </w:r>
      <w:r w:rsidRPr="00E129CE">
        <w:rPr>
          <w:rFonts w:ascii="Arial" w:hAnsi="Arial" w:cs="Arial"/>
          <w:sz w:val="28"/>
          <w:szCs w:val="28"/>
        </w:rPr>
        <w:t xml:space="preserve"> training pathways</w:t>
      </w:r>
      <w:r>
        <w:rPr>
          <w:rFonts w:ascii="Arial" w:hAnsi="Arial" w:cs="Arial"/>
          <w:sz w:val="28"/>
          <w:szCs w:val="28"/>
        </w:rPr>
        <w:t xml:space="preserve"> </w:t>
      </w:r>
      <w:r w:rsidR="00AB5CBC">
        <w:rPr>
          <w:rFonts w:ascii="Arial" w:hAnsi="Arial" w:cs="Arial"/>
          <w:sz w:val="28"/>
          <w:szCs w:val="28"/>
        </w:rPr>
        <w:t xml:space="preserve">and training quality assurance regimes </w:t>
      </w:r>
      <w:r>
        <w:rPr>
          <w:rFonts w:ascii="Arial" w:hAnsi="Arial" w:cs="Arial"/>
          <w:sz w:val="28"/>
          <w:szCs w:val="28"/>
        </w:rPr>
        <w:t>between the “home” and “destination” country</w:t>
      </w:r>
      <w:r w:rsidR="00AB5CBC">
        <w:rPr>
          <w:rFonts w:ascii="Arial" w:hAnsi="Arial" w:cs="Arial"/>
          <w:sz w:val="28"/>
          <w:szCs w:val="28"/>
        </w:rPr>
        <w:t>.</w:t>
      </w:r>
    </w:p>
    <w:p w14:paraId="3FDE6188" w14:textId="1EC3F1C5" w:rsidR="00E129CE" w:rsidRDefault="00E129CE" w:rsidP="00E129C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Funding being available in the destination country to continue the training there.</w:t>
      </w:r>
    </w:p>
    <w:p w14:paraId="3ED65E64" w14:textId="1AF548ED" w:rsidR="00E129CE" w:rsidRPr="00E129CE" w:rsidRDefault="00E129CE" w:rsidP="00E129C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Due diligence</w:t>
      </w:r>
      <w:r w:rsidR="00320A3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93A9C">
        <w:rPr>
          <w:rFonts w:ascii="Arial" w:hAnsi="Arial" w:cs="Arial"/>
          <w:sz w:val="28"/>
          <w:szCs w:val="28"/>
        </w:rPr>
        <w:t>to the satisfaction of the</w:t>
      </w:r>
      <w:r>
        <w:rPr>
          <w:rFonts w:ascii="Arial" w:hAnsi="Arial" w:cs="Arial"/>
          <w:sz w:val="28"/>
          <w:szCs w:val="28"/>
        </w:rPr>
        <w:t xml:space="preserve"> destination Administration Agency</w:t>
      </w:r>
      <w:r w:rsidR="00320A3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to ensure the </w:t>
      </w:r>
      <w:r w:rsidR="00D93A9C">
        <w:rPr>
          <w:rFonts w:ascii="Arial" w:hAnsi="Arial" w:cs="Arial"/>
          <w:sz w:val="28"/>
          <w:szCs w:val="28"/>
        </w:rPr>
        <w:t xml:space="preserve">current </w:t>
      </w:r>
      <w:r>
        <w:rPr>
          <w:rFonts w:ascii="Arial" w:hAnsi="Arial" w:cs="Arial"/>
          <w:sz w:val="28"/>
          <w:szCs w:val="28"/>
        </w:rPr>
        <w:t xml:space="preserve">state of training of the trainee is clearly </w:t>
      </w:r>
      <w:r w:rsidR="00320A38">
        <w:rPr>
          <w:rFonts w:ascii="Arial" w:hAnsi="Arial" w:cs="Arial"/>
          <w:sz w:val="28"/>
          <w:szCs w:val="28"/>
        </w:rPr>
        <w:t xml:space="preserve">compatible, </w:t>
      </w:r>
      <w:r>
        <w:rPr>
          <w:rFonts w:ascii="Arial" w:hAnsi="Arial" w:cs="Arial"/>
          <w:sz w:val="28"/>
          <w:szCs w:val="28"/>
        </w:rPr>
        <w:t>documented and evidenced</w:t>
      </w:r>
      <w:r w:rsidR="00320A38">
        <w:rPr>
          <w:rFonts w:ascii="Arial" w:hAnsi="Arial" w:cs="Arial"/>
          <w:sz w:val="28"/>
          <w:szCs w:val="28"/>
        </w:rPr>
        <w:t>.</w:t>
      </w:r>
    </w:p>
    <w:p w14:paraId="2403C934" w14:textId="54965D10" w:rsidR="00842265" w:rsidRDefault="00842265" w:rsidP="0036720E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277D0249" w14:textId="33CA9752" w:rsidR="00E129CE" w:rsidRPr="00320A38" w:rsidRDefault="00320A38" w:rsidP="00E156CC">
      <w:pPr>
        <w:pStyle w:val="ListParagraph"/>
        <w:numPr>
          <w:ilvl w:val="1"/>
          <w:numId w:val="7"/>
        </w:numPr>
        <w:spacing w:line="240" w:lineRule="auto"/>
        <w:ind w:left="0" w:firstLine="0"/>
        <w:rPr>
          <w:rFonts w:ascii="Arial" w:hAnsi="Arial" w:cs="Arial"/>
          <w:sz w:val="28"/>
          <w:szCs w:val="28"/>
        </w:rPr>
      </w:pPr>
      <w:r w:rsidRPr="00320A38">
        <w:rPr>
          <w:rFonts w:ascii="Arial" w:hAnsi="Arial" w:cs="Arial"/>
          <w:sz w:val="28"/>
          <w:szCs w:val="28"/>
        </w:rPr>
        <w:t xml:space="preserve">Each Administration Agency is funded by its Health Department for the provision of training in that Health Department jurisdiction. There is no provision for cross-border transfer of funds for ongoing trainee sponsorship as part of a transfer request. </w:t>
      </w:r>
    </w:p>
    <w:p w14:paraId="0A1C4B18" w14:textId="08C0BB67" w:rsidR="00842265" w:rsidRDefault="00842265" w:rsidP="0036720E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60DD97F6" w14:textId="4B3D4A38" w:rsidR="00320A38" w:rsidRDefault="00320A38" w:rsidP="00E156CC">
      <w:pPr>
        <w:pStyle w:val="ListParagraph"/>
        <w:numPr>
          <w:ilvl w:val="1"/>
          <w:numId w:val="7"/>
        </w:numPr>
        <w:spacing w:line="240" w:lineRule="auto"/>
        <w:ind w:left="0" w:firstLine="0"/>
        <w:rPr>
          <w:rFonts w:ascii="Arial" w:hAnsi="Arial" w:cs="Arial"/>
          <w:sz w:val="28"/>
          <w:szCs w:val="28"/>
        </w:rPr>
      </w:pPr>
      <w:r w:rsidRPr="00320A38">
        <w:rPr>
          <w:rFonts w:ascii="Arial" w:hAnsi="Arial" w:cs="Arial"/>
          <w:sz w:val="28"/>
          <w:szCs w:val="28"/>
        </w:rPr>
        <w:t>Where a direct transfer is not possible, a trainee may</w:t>
      </w:r>
      <w:r>
        <w:rPr>
          <w:rFonts w:ascii="Arial" w:hAnsi="Arial" w:cs="Arial"/>
          <w:sz w:val="28"/>
          <w:szCs w:val="28"/>
        </w:rPr>
        <w:t xml:space="preserve"> a</w:t>
      </w:r>
      <w:r w:rsidRPr="00320A38">
        <w:rPr>
          <w:rFonts w:ascii="Arial" w:hAnsi="Arial" w:cs="Arial"/>
          <w:sz w:val="28"/>
          <w:szCs w:val="28"/>
        </w:rPr>
        <w:t>pply to join training programme</w:t>
      </w:r>
      <w:r w:rsidR="00D71F87">
        <w:rPr>
          <w:rFonts w:ascii="Arial" w:hAnsi="Arial" w:cs="Arial"/>
          <w:sz w:val="28"/>
          <w:szCs w:val="28"/>
        </w:rPr>
        <w:t>s</w:t>
      </w:r>
      <w:r w:rsidRPr="00320A38">
        <w:rPr>
          <w:rFonts w:ascii="Arial" w:hAnsi="Arial" w:cs="Arial"/>
          <w:sz w:val="28"/>
          <w:szCs w:val="28"/>
        </w:rPr>
        <w:t xml:space="preserve"> in the desired country</w:t>
      </w:r>
      <w:r>
        <w:rPr>
          <w:rFonts w:ascii="Arial" w:hAnsi="Arial" w:cs="Arial"/>
          <w:sz w:val="28"/>
          <w:szCs w:val="28"/>
        </w:rPr>
        <w:t xml:space="preserve"> and seek recognition of prior learning</w:t>
      </w:r>
      <w:r w:rsidR="00E156CC">
        <w:rPr>
          <w:rFonts w:ascii="Arial" w:hAnsi="Arial" w:cs="Arial"/>
          <w:sz w:val="28"/>
          <w:szCs w:val="28"/>
        </w:rPr>
        <w:t>.</w:t>
      </w:r>
    </w:p>
    <w:p w14:paraId="0141FA1E" w14:textId="696212E7" w:rsidR="009D7A70" w:rsidRDefault="009D7A70" w:rsidP="009D7A70">
      <w:pPr>
        <w:pStyle w:val="ListParagraph"/>
        <w:rPr>
          <w:rFonts w:ascii="Arial" w:hAnsi="Arial" w:cs="Arial"/>
          <w:sz w:val="28"/>
          <w:szCs w:val="28"/>
        </w:rPr>
      </w:pPr>
    </w:p>
    <w:p w14:paraId="727C2425" w14:textId="77777777" w:rsidR="009965F0" w:rsidRPr="009D7A70" w:rsidRDefault="009965F0" w:rsidP="009D7A70">
      <w:pPr>
        <w:pStyle w:val="ListParagraph"/>
        <w:rPr>
          <w:rFonts w:ascii="Arial" w:hAnsi="Arial" w:cs="Arial"/>
          <w:sz w:val="28"/>
          <w:szCs w:val="28"/>
        </w:rPr>
      </w:pPr>
    </w:p>
    <w:sectPr w:rsidR="009965F0" w:rsidRPr="009D7A70" w:rsidSect="00802FF7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DC12" w14:textId="77777777" w:rsidR="00175D82" w:rsidRDefault="00175D82" w:rsidP="00802FF7">
      <w:pPr>
        <w:spacing w:after="0" w:line="240" w:lineRule="auto"/>
      </w:pPr>
      <w:r>
        <w:separator/>
      </w:r>
    </w:p>
  </w:endnote>
  <w:endnote w:type="continuationSeparator" w:id="0">
    <w:p w14:paraId="328CAD98" w14:textId="77777777" w:rsidR="00175D82" w:rsidRDefault="00175D82" w:rsidP="0080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4C10" w14:textId="4BA98E8A" w:rsidR="00D85878" w:rsidRDefault="00920C77">
    <w:pPr>
      <w:pStyle w:val="Footer"/>
    </w:pPr>
    <w:r>
      <w:t>February</w:t>
    </w:r>
    <w:r w:rsidR="001A0D88">
      <w:t xml:space="preserve"> 202</w:t>
    </w:r>
    <w:r w:rsidR="00C45802">
      <w:t>3</w:t>
    </w:r>
    <w:r w:rsidR="00D85878">
      <w:t xml:space="preserve"> page </w:t>
    </w:r>
    <w:r w:rsidR="002218B8">
      <w:fldChar w:fldCharType="begin"/>
    </w:r>
    <w:r w:rsidR="002218B8">
      <w:instrText xml:space="preserve"> PAGE   \* MERGEFORMAT </w:instrText>
    </w:r>
    <w:r w:rsidR="002218B8">
      <w:fldChar w:fldCharType="separate"/>
    </w:r>
    <w:r w:rsidR="002218B8">
      <w:rPr>
        <w:noProof/>
      </w:rPr>
      <w:t>2</w:t>
    </w:r>
    <w:r w:rsidR="002218B8">
      <w:fldChar w:fldCharType="end"/>
    </w:r>
    <w:r w:rsidR="002218B8">
      <w:t xml:space="preserve"> of </w:t>
    </w:r>
    <w:fldSimple w:instr="NUMPAGES   \* MERGEFORMAT">
      <w:r w:rsidR="002218B8">
        <w:rPr>
          <w:noProof/>
        </w:rPr>
        <w:t>2</w:t>
      </w:r>
    </w:fldSimple>
    <w:r w:rsidR="00C45802">
      <w:rPr>
        <w:noProof/>
      </w:rPr>
      <w:t xml:space="preserve"> 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4A05" w14:textId="77777777" w:rsidR="00175D82" w:rsidRDefault="00175D82" w:rsidP="00802FF7">
      <w:pPr>
        <w:spacing w:after="0" w:line="240" w:lineRule="auto"/>
      </w:pPr>
      <w:r>
        <w:separator/>
      </w:r>
    </w:p>
  </w:footnote>
  <w:footnote w:type="continuationSeparator" w:id="0">
    <w:p w14:paraId="3DC45CC7" w14:textId="77777777" w:rsidR="00175D82" w:rsidRDefault="00175D82" w:rsidP="00802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1217" w14:textId="65A68C63" w:rsidR="00802FF7" w:rsidRDefault="00C76D5A" w:rsidP="00742470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963E566" wp14:editId="4EDC5F58">
          <wp:simplePos x="0" y="0"/>
          <wp:positionH relativeFrom="column">
            <wp:posOffset>1466850</wp:posOffset>
          </wp:positionH>
          <wp:positionV relativeFrom="paragraph">
            <wp:posOffset>-126365</wp:posOffset>
          </wp:positionV>
          <wp:extent cx="2409825" cy="1028700"/>
          <wp:effectExtent l="0" t="0" r="9525" b="0"/>
          <wp:wrapSquare wrapText="bothSides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2470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A42A27" wp14:editId="21C744EB">
              <wp:simplePos x="0" y="0"/>
              <wp:positionH relativeFrom="column">
                <wp:posOffset>3592830</wp:posOffset>
              </wp:positionH>
              <wp:positionV relativeFrom="paragraph">
                <wp:posOffset>30480</wp:posOffset>
              </wp:positionV>
              <wp:extent cx="2360930" cy="1404620"/>
              <wp:effectExtent l="0" t="0" r="0" b="825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58C18" w14:textId="08BD7BBD" w:rsidR="00742470" w:rsidRDefault="0074247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42A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2.9pt;margin-top: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+TwnP+EAAAAJAQAADwAAAAAAAAAAAAAAAABoBAAAZHJzL2Rvd25yZXYueG1sUEsFBgAAAAAEAAQA&#10;8wAAAHYFAAAAAA==&#10;" stroked="f">
              <v:textbox style="mso-fit-shape-to-text:t">
                <w:txbxContent>
                  <w:p w14:paraId="08F58C18" w14:textId="08BD7BBD" w:rsidR="00742470" w:rsidRDefault="00742470"/>
                </w:txbxContent>
              </v:textbox>
              <w10:wrap type="square"/>
            </v:shape>
          </w:pict>
        </mc:Fallback>
      </mc:AlternateContent>
    </w:r>
    <w:r w:rsidR="00742470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E52377" wp14:editId="47C05228">
              <wp:simplePos x="0" y="0"/>
              <wp:positionH relativeFrom="column">
                <wp:posOffset>38100</wp:posOffset>
              </wp:positionH>
              <wp:positionV relativeFrom="paragraph">
                <wp:posOffset>-126365</wp:posOffset>
              </wp:positionV>
              <wp:extent cx="11049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F353A" w14:textId="05F020A7" w:rsidR="00742470" w:rsidRDefault="00742470" w:rsidP="00742470">
                          <w:pPr>
                            <w:jc w:val="both"/>
                          </w:pPr>
                          <w:r w:rsidRPr="00742470">
                            <w:rPr>
                              <w:noProof/>
                            </w:rPr>
                            <w:drawing>
                              <wp:inline distT="0" distB="0" distL="0" distR="0" wp14:anchorId="2FFC9A41" wp14:editId="3AEBDFA9">
                                <wp:extent cx="946150" cy="946150"/>
                                <wp:effectExtent l="0" t="0" r="6350" b="635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6150" cy="9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E52377" id="_x0000_s1027" type="#_x0000_t202" style="position:absolute;margin-left:3pt;margin-top:-9.95pt;width:8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" stroked="f">
              <v:textbox style="mso-fit-shape-to-text:t">
                <w:txbxContent>
                  <w:p w14:paraId="25DF353A" w14:textId="05F020A7" w:rsidR="00742470" w:rsidRDefault="00742470" w:rsidP="00742470">
                    <w:pPr>
                      <w:jc w:val="both"/>
                    </w:pPr>
                    <w:r w:rsidRPr="00742470">
                      <w:rPr>
                        <w:noProof/>
                      </w:rPr>
                      <w:drawing>
                        <wp:inline distT="0" distB="0" distL="0" distR="0" wp14:anchorId="2FFC9A41" wp14:editId="3AEBDFA9">
                          <wp:extent cx="946150" cy="946150"/>
                          <wp:effectExtent l="0" t="0" r="6350" b="635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6150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42470">
      <w:t xml:space="preserve">       </w:t>
    </w:r>
  </w:p>
  <w:p w14:paraId="0C48639D" w14:textId="4DBE88C5" w:rsidR="00742470" w:rsidRDefault="00742470">
    <w:pPr>
      <w:pStyle w:val="Header"/>
    </w:pPr>
  </w:p>
  <w:p w14:paraId="4CA9AB0D" w14:textId="2413F9CD" w:rsidR="00742470" w:rsidRDefault="00742470">
    <w:pPr>
      <w:pStyle w:val="Header"/>
    </w:pPr>
  </w:p>
  <w:p w14:paraId="2D62EC6A" w14:textId="4714682A" w:rsidR="00742470" w:rsidRDefault="00742470">
    <w:pPr>
      <w:pStyle w:val="Header"/>
    </w:pPr>
  </w:p>
  <w:p w14:paraId="74ECDBEF" w14:textId="6840BAD4" w:rsidR="00742470" w:rsidRDefault="00742470">
    <w:pPr>
      <w:pStyle w:val="Header"/>
    </w:pPr>
  </w:p>
  <w:p w14:paraId="4C90719E" w14:textId="5C638686" w:rsidR="00742470" w:rsidRDefault="00742470">
    <w:pPr>
      <w:pStyle w:val="Header"/>
    </w:pPr>
  </w:p>
  <w:p w14:paraId="712CB17F" w14:textId="77777777" w:rsidR="00742470" w:rsidRDefault="00742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406"/>
    <w:multiLevelType w:val="hybridMultilevel"/>
    <w:tmpl w:val="2E20E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57418"/>
    <w:multiLevelType w:val="hybridMultilevel"/>
    <w:tmpl w:val="271A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94166"/>
    <w:multiLevelType w:val="multilevel"/>
    <w:tmpl w:val="6F9E6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F037151"/>
    <w:multiLevelType w:val="hybridMultilevel"/>
    <w:tmpl w:val="A2CE4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C6FE4"/>
    <w:multiLevelType w:val="hybridMultilevel"/>
    <w:tmpl w:val="E800D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E1A6D"/>
    <w:multiLevelType w:val="hybridMultilevel"/>
    <w:tmpl w:val="7070D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A20C6"/>
    <w:multiLevelType w:val="hybridMultilevel"/>
    <w:tmpl w:val="27B4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B1761"/>
    <w:multiLevelType w:val="hybridMultilevel"/>
    <w:tmpl w:val="4296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8135E"/>
    <w:multiLevelType w:val="hybridMultilevel"/>
    <w:tmpl w:val="B94C5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958820">
    <w:abstractNumId w:val="5"/>
  </w:num>
  <w:num w:numId="2" w16cid:durableId="1717389597">
    <w:abstractNumId w:val="3"/>
  </w:num>
  <w:num w:numId="3" w16cid:durableId="233126567">
    <w:abstractNumId w:val="4"/>
  </w:num>
  <w:num w:numId="4" w16cid:durableId="1187719811">
    <w:abstractNumId w:val="8"/>
  </w:num>
  <w:num w:numId="5" w16cid:durableId="1173641638">
    <w:abstractNumId w:val="0"/>
  </w:num>
  <w:num w:numId="6" w16cid:durableId="379744652">
    <w:abstractNumId w:val="1"/>
  </w:num>
  <w:num w:numId="7" w16cid:durableId="1703901012">
    <w:abstractNumId w:val="2"/>
  </w:num>
  <w:num w:numId="8" w16cid:durableId="1957523689">
    <w:abstractNumId w:val="7"/>
  </w:num>
  <w:num w:numId="9" w16cid:durableId="734013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F7"/>
    <w:rsid w:val="00004C73"/>
    <w:rsid w:val="00005C67"/>
    <w:rsid w:val="00030381"/>
    <w:rsid w:val="00040BC2"/>
    <w:rsid w:val="00042F10"/>
    <w:rsid w:val="00072F94"/>
    <w:rsid w:val="000763BB"/>
    <w:rsid w:val="000A21CA"/>
    <w:rsid w:val="000A7DCD"/>
    <w:rsid w:val="000E14C2"/>
    <w:rsid w:val="000F39D5"/>
    <w:rsid w:val="00134D88"/>
    <w:rsid w:val="0015287F"/>
    <w:rsid w:val="00175D82"/>
    <w:rsid w:val="00183CE7"/>
    <w:rsid w:val="00190AD6"/>
    <w:rsid w:val="00191CE8"/>
    <w:rsid w:val="00195CB7"/>
    <w:rsid w:val="001A0D88"/>
    <w:rsid w:val="001C1F94"/>
    <w:rsid w:val="001C57E0"/>
    <w:rsid w:val="001D35E2"/>
    <w:rsid w:val="001D76AF"/>
    <w:rsid w:val="001F278C"/>
    <w:rsid w:val="00212141"/>
    <w:rsid w:val="002218B8"/>
    <w:rsid w:val="00234AE8"/>
    <w:rsid w:val="00257069"/>
    <w:rsid w:val="002612D5"/>
    <w:rsid w:val="002A0D47"/>
    <w:rsid w:val="002B6773"/>
    <w:rsid w:val="00320A38"/>
    <w:rsid w:val="0036127E"/>
    <w:rsid w:val="0036720E"/>
    <w:rsid w:val="00380C1C"/>
    <w:rsid w:val="003B2D17"/>
    <w:rsid w:val="003F73E4"/>
    <w:rsid w:val="00407597"/>
    <w:rsid w:val="00455E14"/>
    <w:rsid w:val="00476649"/>
    <w:rsid w:val="0049033B"/>
    <w:rsid w:val="004A3A6D"/>
    <w:rsid w:val="004C57F4"/>
    <w:rsid w:val="004E164C"/>
    <w:rsid w:val="004E6228"/>
    <w:rsid w:val="00510974"/>
    <w:rsid w:val="00550EBF"/>
    <w:rsid w:val="005519E4"/>
    <w:rsid w:val="005627CB"/>
    <w:rsid w:val="00564324"/>
    <w:rsid w:val="005666B7"/>
    <w:rsid w:val="0058386C"/>
    <w:rsid w:val="005902B1"/>
    <w:rsid w:val="005D6CF5"/>
    <w:rsid w:val="005E3F15"/>
    <w:rsid w:val="006A25C2"/>
    <w:rsid w:val="006C0308"/>
    <w:rsid w:val="006F1ECB"/>
    <w:rsid w:val="006F64B0"/>
    <w:rsid w:val="007233AF"/>
    <w:rsid w:val="00742470"/>
    <w:rsid w:val="00744FE3"/>
    <w:rsid w:val="007B4BA7"/>
    <w:rsid w:val="007D570F"/>
    <w:rsid w:val="00802FF7"/>
    <w:rsid w:val="008044EB"/>
    <w:rsid w:val="00810424"/>
    <w:rsid w:val="008358D6"/>
    <w:rsid w:val="00842265"/>
    <w:rsid w:val="008624C2"/>
    <w:rsid w:val="00863B3D"/>
    <w:rsid w:val="008869C2"/>
    <w:rsid w:val="008B0663"/>
    <w:rsid w:val="008B3ED5"/>
    <w:rsid w:val="008D4093"/>
    <w:rsid w:val="008D446E"/>
    <w:rsid w:val="008E50DC"/>
    <w:rsid w:val="00920C77"/>
    <w:rsid w:val="009965F0"/>
    <w:rsid w:val="009A7A39"/>
    <w:rsid w:val="009B6D7C"/>
    <w:rsid w:val="009C1B87"/>
    <w:rsid w:val="009C673F"/>
    <w:rsid w:val="009D7A70"/>
    <w:rsid w:val="00A439CB"/>
    <w:rsid w:val="00AA0732"/>
    <w:rsid w:val="00AA4407"/>
    <w:rsid w:val="00AB5CBC"/>
    <w:rsid w:val="00B252C6"/>
    <w:rsid w:val="00B42E07"/>
    <w:rsid w:val="00BE29FE"/>
    <w:rsid w:val="00C30E8C"/>
    <w:rsid w:val="00C41057"/>
    <w:rsid w:val="00C45802"/>
    <w:rsid w:val="00C47940"/>
    <w:rsid w:val="00C53764"/>
    <w:rsid w:val="00C64E37"/>
    <w:rsid w:val="00C76D5A"/>
    <w:rsid w:val="00CB7240"/>
    <w:rsid w:val="00CC1E81"/>
    <w:rsid w:val="00D427E7"/>
    <w:rsid w:val="00D44FF7"/>
    <w:rsid w:val="00D71F87"/>
    <w:rsid w:val="00D849F5"/>
    <w:rsid w:val="00D85878"/>
    <w:rsid w:val="00D93A9C"/>
    <w:rsid w:val="00DB5F21"/>
    <w:rsid w:val="00DF36CF"/>
    <w:rsid w:val="00E129CE"/>
    <w:rsid w:val="00E156CC"/>
    <w:rsid w:val="00E962CE"/>
    <w:rsid w:val="00F30C4B"/>
    <w:rsid w:val="00F551FB"/>
    <w:rsid w:val="00F7027E"/>
    <w:rsid w:val="00F826BC"/>
    <w:rsid w:val="00F9085F"/>
    <w:rsid w:val="1285B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18A96"/>
  <w15:chartTrackingRefBased/>
  <w15:docId w15:val="{26F4B2E5-27BD-4306-87D9-20E2D8EB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F7"/>
  </w:style>
  <w:style w:type="paragraph" w:styleId="Footer">
    <w:name w:val="footer"/>
    <w:basedOn w:val="Normal"/>
    <w:link w:val="FooterChar"/>
    <w:uiPriority w:val="99"/>
    <w:unhideWhenUsed/>
    <w:rsid w:val="00802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F7"/>
  </w:style>
  <w:style w:type="paragraph" w:styleId="ListParagraph">
    <w:name w:val="List Paragraph"/>
    <w:basedOn w:val="Normal"/>
    <w:uiPriority w:val="34"/>
    <w:qFormat/>
    <w:rsid w:val="00D85878"/>
    <w:pPr>
      <w:ind w:left="720"/>
      <w:contextualSpacing/>
    </w:pPr>
  </w:style>
  <w:style w:type="paragraph" w:customStyle="1" w:styleId="xmsonormal">
    <w:name w:val="x_msonormal"/>
    <w:basedOn w:val="Normal"/>
    <w:rsid w:val="00AA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A4407"/>
  </w:style>
  <w:style w:type="paragraph" w:customStyle="1" w:styleId="paragraph">
    <w:name w:val="paragraph"/>
    <w:basedOn w:val="Normal"/>
    <w:rsid w:val="0036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6127E"/>
  </w:style>
  <w:style w:type="table" w:styleId="TableGrid">
    <w:name w:val="Table Grid"/>
    <w:basedOn w:val="TableNormal"/>
    <w:uiPriority w:val="39"/>
    <w:rsid w:val="00F7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E16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6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16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16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7827B4D0B11EAF4AA1C7CB9457B945DD" ma:contentTypeVersion="7" ma:contentTypeDescription="" ma:contentTypeScope="" ma:versionID="a4553c74164d04199b102378ae998e84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7d018df931dff1c822b13159e33c2d15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619F6-FCEA-432F-AD9C-79211BBC59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2.xml><?xml version="1.0" encoding="utf-8"?>
<ds:datastoreItem xmlns:ds="http://schemas.openxmlformats.org/officeDocument/2006/customXml" ds:itemID="{9F4CFE2D-BB56-4212-9B33-84177611C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6FCC0-31F5-4E49-9356-C0B325297F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B707DE-519D-488B-B311-7E7A27BB8AB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EBDB94C-8793-46A7-B81D-D16624CE2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Farley</dc:creator>
  <cp:keywords/>
  <dc:description/>
  <cp:lastModifiedBy>Rob-Fiona Farley</cp:lastModifiedBy>
  <cp:revision>3</cp:revision>
  <dcterms:created xsi:type="dcterms:W3CDTF">2023-02-03T14:06:00Z</dcterms:created>
  <dcterms:modified xsi:type="dcterms:W3CDTF">2023-02-03T14:07:00Z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0x010100540009AA9B7AD14AB7CB3A6FC98C51F8007827B4D0B11EAF4AA1C7CB9457B945DD</vt:lpwstr>
  </property>
</Properties>
</file>